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E1" w:rsidRDefault="00DF3BC7" w:rsidP="003804E1">
      <w:pPr>
        <w:jc w:val="both"/>
        <w:rPr>
          <w:rFonts w:ascii="Times New Roman" w:hAnsi="Times New Roman" w:cs="Times New Roman"/>
          <w:sz w:val="24"/>
          <w:szCs w:val="24"/>
        </w:rPr>
      </w:pPr>
      <w:r w:rsidRPr="003804E1">
        <w:rPr>
          <w:rFonts w:ascii="Times New Roman" w:hAnsi="Times New Roman" w:cs="Times New Roman"/>
          <w:sz w:val="24"/>
          <w:szCs w:val="24"/>
        </w:rPr>
        <w:t>Com base em consultas feitas pelos organismos municipais esclarecemos que</w:t>
      </w:r>
      <w:r w:rsidR="004C4182" w:rsidRPr="003804E1">
        <w:rPr>
          <w:rFonts w:ascii="Times New Roman" w:hAnsi="Times New Roman" w:cs="Times New Roman"/>
          <w:sz w:val="24"/>
          <w:szCs w:val="24"/>
        </w:rPr>
        <w:t xml:space="preserve"> as orientações gerais para a realização de conferências municipais e intermunicipais, </w:t>
      </w:r>
      <w:r w:rsidR="003804E1">
        <w:rPr>
          <w:rFonts w:ascii="Times New Roman" w:hAnsi="Times New Roman" w:cs="Times New Roman"/>
          <w:sz w:val="24"/>
          <w:szCs w:val="24"/>
        </w:rPr>
        <w:t xml:space="preserve">estão </w:t>
      </w:r>
      <w:r w:rsidR="004C4182" w:rsidRPr="003804E1">
        <w:rPr>
          <w:rFonts w:ascii="Times New Roman" w:hAnsi="Times New Roman" w:cs="Times New Roman"/>
          <w:sz w:val="24"/>
          <w:szCs w:val="24"/>
        </w:rPr>
        <w:t>definidas no Regimento Interno da 4ª CNPM</w:t>
      </w:r>
      <w:r w:rsidR="003804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804E1" w:rsidRPr="004C08DB" w:rsidRDefault="003804E1" w:rsidP="003804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Parágrafo Único do </w:t>
      </w:r>
      <w:r w:rsidRPr="004C08DB">
        <w:rPr>
          <w:rFonts w:ascii="Times New Roman" w:hAnsi="Times New Roman" w:cs="Times New Roman"/>
        </w:rPr>
        <w:t>Art. 3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do RI define que</w:t>
      </w:r>
      <w:r w:rsidRPr="002A52A5">
        <w:rPr>
          <w:rStyle w:val="A6"/>
          <w:rFonts w:ascii="Times New Roman" w:hAnsi="Times New Roman"/>
          <w:color w:val="auto"/>
          <w:sz w:val="24"/>
          <w:szCs w:val="24"/>
          <w:highlight w:val="yellow"/>
        </w:rPr>
        <w:t xml:space="preserve"> </w:t>
      </w:r>
      <w:r>
        <w:rPr>
          <w:rStyle w:val="A6"/>
          <w:rFonts w:ascii="Times New Roman" w:hAnsi="Times New Roman"/>
          <w:color w:val="auto"/>
          <w:sz w:val="24"/>
          <w:szCs w:val="24"/>
          <w:highlight w:val="yellow"/>
        </w:rPr>
        <w:t>“</w:t>
      </w:r>
      <w:r w:rsidRPr="002A52A5">
        <w:rPr>
          <w:rFonts w:ascii="Times New Roman" w:hAnsi="Times New Roman" w:cs="Times New Roman"/>
          <w:sz w:val="24"/>
          <w:szCs w:val="24"/>
          <w:highlight w:val="yellow"/>
        </w:rPr>
        <w:t>O número de delegadas reservado a cada município será estabelecido no Regimento Interno da respectiva Conferência Estadual ou Distrital, observando os critérios adotados na Conferência Nacional</w:t>
      </w:r>
      <w:r>
        <w:rPr>
          <w:rFonts w:ascii="Times New Roman" w:hAnsi="Times New Roman" w:cs="Times New Roman"/>
          <w:sz w:val="24"/>
          <w:szCs w:val="24"/>
          <w:highlight w:val="yellow"/>
        </w:rPr>
        <w:t>”</w:t>
      </w:r>
      <w:r w:rsidRPr="002A52A5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C05B58" w:rsidRDefault="003804E1" w:rsidP="00DF3B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facilitar a comunicação</w:t>
      </w:r>
      <w:r w:rsidR="006022BC">
        <w:rPr>
          <w:rFonts w:ascii="Times New Roman" w:hAnsi="Times New Roman" w:cs="Times New Roman"/>
          <w:sz w:val="24"/>
          <w:szCs w:val="24"/>
        </w:rPr>
        <w:t xml:space="preserve"> dos municípios com as responsáveis pela</w:t>
      </w:r>
      <w:r w:rsidR="006022BC">
        <w:rPr>
          <w:rFonts w:ascii="Times New Roman" w:hAnsi="Times New Roman" w:cs="Times New Roman"/>
          <w:sz w:val="24"/>
          <w:szCs w:val="24"/>
        </w:rPr>
        <w:t xml:space="preserve"> organização das Conferências Estaduais e do Distrito Federal</w:t>
      </w:r>
      <w:r>
        <w:rPr>
          <w:rFonts w:ascii="Times New Roman" w:hAnsi="Times New Roman" w:cs="Times New Roman"/>
          <w:sz w:val="24"/>
          <w:szCs w:val="24"/>
        </w:rPr>
        <w:t xml:space="preserve"> segue</w:t>
      </w:r>
      <w:r w:rsidR="006022BC">
        <w:rPr>
          <w:rFonts w:ascii="Times New Roman" w:hAnsi="Times New Roman" w:cs="Times New Roman"/>
          <w:sz w:val="24"/>
          <w:szCs w:val="24"/>
        </w:rPr>
        <w:t>m</w:t>
      </w:r>
      <w:r w:rsidR="00635BF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em anexo</w:t>
      </w:r>
      <w:r w:rsidR="00635BF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22BC">
        <w:rPr>
          <w:rFonts w:ascii="Times New Roman" w:hAnsi="Times New Roman" w:cs="Times New Roman"/>
          <w:sz w:val="24"/>
          <w:szCs w:val="24"/>
        </w:rPr>
        <w:t>a lista de</w:t>
      </w:r>
      <w:r>
        <w:rPr>
          <w:rFonts w:ascii="Times New Roman" w:hAnsi="Times New Roman" w:cs="Times New Roman"/>
          <w:sz w:val="24"/>
          <w:szCs w:val="24"/>
        </w:rPr>
        <w:t xml:space="preserve"> contato dos organismos estaduais de políticas para as mulheres e dos conselhos estaduais dos direitos da mulher</w:t>
      </w:r>
      <w:r w:rsidR="006022B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22BC" w:rsidRPr="003804E1" w:rsidRDefault="006022BC" w:rsidP="00DF3B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Abaixo, um extrato do que o Regimento Interno da 4ª CNPM fala sobre o processo municipal:</w:t>
      </w:r>
    </w:p>
    <w:p w:rsidR="003804E1" w:rsidRPr="00700708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0708">
        <w:rPr>
          <w:rFonts w:ascii="Times New Roman" w:hAnsi="Times New Roman" w:cs="Times New Roman"/>
          <w:b/>
          <w:sz w:val="24"/>
          <w:szCs w:val="24"/>
        </w:rPr>
        <w:t>4ª Conferência Nacional de Políticas par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700708">
        <w:rPr>
          <w:rFonts w:ascii="Times New Roman" w:hAnsi="Times New Roman" w:cs="Times New Roman"/>
          <w:b/>
          <w:sz w:val="24"/>
          <w:szCs w:val="24"/>
        </w:rPr>
        <w:t xml:space="preserve"> as Mulheres</w:t>
      </w:r>
    </w:p>
    <w:p w:rsidR="003804E1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0708">
        <w:rPr>
          <w:rFonts w:ascii="Times New Roman" w:hAnsi="Times New Roman" w:cs="Times New Roman"/>
          <w:b/>
          <w:sz w:val="24"/>
          <w:szCs w:val="24"/>
        </w:rPr>
        <w:t>Regimento Interno</w:t>
      </w: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CAPÍTULO I</w:t>
      </w: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DOS OBJETIVOS</w:t>
      </w:r>
    </w:p>
    <w:p w:rsidR="003804E1" w:rsidRPr="004C08DB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Art. 1º - A 4ª Conferência Nacional de Políticas para as Mulheres – 4ª CNPM, convocada pelo Decreto Presidencial de 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30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 de março de 2015, publicado no Diário Oficial da União, edição número 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61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, Seção 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1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, página 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2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, de 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31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/03/2015, terá por</w:t>
      </w:r>
      <w:r w:rsidRPr="004C08DB">
        <w:rPr>
          <w:rFonts w:ascii="Times New Roman" w:hAnsi="Times New Roman" w:cs="Times New Roman"/>
          <w:sz w:val="24"/>
          <w:szCs w:val="24"/>
        </w:rPr>
        <w:t xml:space="preserve"> objetivo</w:t>
      </w:r>
      <w:r>
        <w:rPr>
          <w:rFonts w:ascii="Times New Roman" w:hAnsi="Times New Roman" w:cs="Times New Roman"/>
          <w:sz w:val="24"/>
          <w:szCs w:val="24"/>
        </w:rPr>
        <w:t xml:space="preserve"> geral</w:t>
      </w:r>
      <w:r w:rsidRPr="004C08DB">
        <w:rPr>
          <w:rFonts w:ascii="Times New Roman" w:hAnsi="Times New Roman" w:cs="Times New Roman"/>
          <w:sz w:val="24"/>
          <w:szCs w:val="24"/>
        </w:rPr>
        <w:t xml:space="preserve"> Fortalecer a Política Nacional para as Mulheres</w:t>
      </w:r>
      <w:r>
        <w:rPr>
          <w:rFonts w:ascii="Times New Roman" w:hAnsi="Times New Roman" w:cs="Times New Roman"/>
          <w:sz w:val="24"/>
          <w:szCs w:val="24"/>
        </w:rPr>
        <w:t xml:space="preserve"> e por objetivos específicos:</w:t>
      </w:r>
    </w:p>
    <w:p w:rsidR="003804E1" w:rsidRPr="00165526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 xml:space="preserve">IV - Estimular a criação e o fortalecimento dos conselhos municipais, estaduais e do Distrito Federal e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C08DB">
        <w:rPr>
          <w:rFonts w:ascii="Times New Roman" w:hAnsi="Times New Roman" w:cs="Times New Roman"/>
          <w:sz w:val="24"/>
          <w:szCs w:val="24"/>
        </w:rPr>
        <w:t>acional dos direitos das mulheres.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 xml:space="preserve">V - Estimular a criação e o fortalecimento dos organismos governamentais municipais, estaduais, do Distrito Federal e </w:t>
      </w:r>
      <w:r>
        <w:rPr>
          <w:rFonts w:ascii="Times New Roman" w:hAnsi="Times New Roman" w:cs="Times New Roman"/>
          <w:sz w:val="24"/>
          <w:szCs w:val="24"/>
        </w:rPr>
        <w:t>a Secretaria</w:t>
      </w:r>
      <w:r w:rsidRPr="004C08D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C08DB">
        <w:rPr>
          <w:rFonts w:ascii="Times New Roman" w:hAnsi="Times New Roman" w:cs="Times New Roman"/>
          <w:sz w:val="24"/>
          <w:szCs w:val="24"/>
        </w:rPr>
        <w:t xml:space="preserve">olíticas para as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4C08DB">
        <w:rPr>
          <w:rFonts w:ascii="Times New Roman" w:hAnsi="Times New Roman" w:cs="Times New Roman"/>
          <w:sz w:val="24"/>
          <w:szCs w:val="24"/>
        </w:rPr>
        <w:t>ulheres.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VI - Estimular a elaboração e o fortalecimento de Planos Municipais, Estaduais, do Distrito Federal e Nacional de Políticas para as Mulheres.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CAPÍTULO II</w:t>
      </w: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DO TEMÁRIO</w:t>
      </w:r>
    </w:p>
    <w:p w:rsidR="003804E1" w:rsidRPr="004C08DB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 xml:space="preserve">Art. </w:t>
      </w:r>
      <w:r>
        <w:rPr>
          <w:rStyle w:val="A6"/>
          <w:rFonts w:ascii="Times New Roman" w:hAnsi="Times New Roman"/>
          <w:color w:val="auto"/>
          <w:sz w:val="24"/>
          <w:szCs w:val="24"/>
        </w:rPr>
        <w:t>3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º - Observados os princípios e diretrizes da Política Nacional para as Mulheres, o temário proposto para a 4ª CNPM deverá ser discutido desde a eta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softHyphen/>
        <w:t xml:space="preserve">pa municipal, considerando a realidade local, na perspectiva da consolidação ou definição de uma plataforma de políticas para as mulheres no âmbito municipal, estadual e distrital, tendo como objetivo o fortalecimento das políticas para as mulheres. </w:t>
      </w:r>
    </w:p>
    <w:p w:rsidR="003804E1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SEÇÃO I – Das etapas</w:t>
      </w:r>
    </w:p>
    <w:p w:rsidR="003804E1" w:rsidRPr="004C08DB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 xml:space="preserve">Art. </w:t>
      </w:r>
      <w:r>
        <w:rPr>
          <w:rStyle w:val="A6"/>
          <w:rFonts w:ascii="Times New Roman" w:hAnsi="Times New Roman"/>
          <w:color w:val="auto"/>
          <w:sz w:val="24"/>
          <w:szCs w:val="24"/>
        </w:rPr>
        <w:t>7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º - A realização da 4ª Conferência Nacional de Políticas para as Mulheres, a ser realizada em Brasília – DF, de 15 a 18 de março de 2016, será antecedida pelas seguintes etapas:</w:t>
      </w:r>
    </w:p>
    <w:p w:rsidR="003804E1" w:rsidRPr="004C08DB" w:rsidRDefault="003804E1" w:rsidP="003804E1">
      <w:pPr>
        <w:numPr>
          <w:ilvl w:val="0"/>
          <w:numId w:val="2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lastRenderedPageBreak/>
        <w:t>Etapas Livres</w:t>
      </w:r>
    </w:p>
    <w:p w:rsidR="003804E1" w:rsidRPr="004C08DB" w:rsidRDefault="003804E1" w:rsidP="003804E1">
      <w:pPr>
        <w:numPr>
          <w:ilvl w:val="0"/>
          <w:numId w:val="2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Etapas Eletivas</w:t>
      </w:r>
    </w:p>
    <w:p w:rsidR="003804E1" w:rsidRPr="004C08DB" w:rsidRDefault="003804E1" w:rsidP="003804E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§ 3º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C08DB">
        <w:rPr>
          <w:rFonts w:ascii="Times New Roman" w:hAnsi="Times New Roman" w:cs="Times New Roman"/>
          <w:sz w:val="24"/>
          <w:szCs w:val="24"/>
        </w:rPr>
        <w:t xml:space="preserve"> São consideradas Etapas Eletivas as Conferências Municipais ou Intermunicipais, as Conferências Estaduais e do Distrito Federal, </w:t>
      </w:r>
      <w:r>
        <w:rPr>
          <w:rFonts w:ascii="Times New Roman" w:hAnsi="Times New Roman" w:cs="Times New Roman"/>
          <w:sz w:val="24"/>
          <w:szCs w:val="24"/>
        </w:rPr>
        <w:t xml:space="preserve">bem como a Plenária de Gestoras do Governo Federal, </w:t>
      </w:r>
      <w:r w:rsidRPr="004C08DB">
        <w:rPr>
          <w:rFonts w:ascii="Times New Roman" w:hAnsi="Times New Roman" w:cs="Times New Roman"/>
          <w:sz w:val="24"/>
          <w:szCs w:val="24"/>
        </w:rPr>
        <w:t>conforme calendário e regras estabelecidas neste Regimento.</w:t>
      </w:r>
    </w:p>
    <w:p w:rsidR="003804E1" w:rsidRPr="004C08DB" w:rsidRDefault="003804E1" w:rsidP="003804E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SEÇÃO II – Do Calendário</w:t>
      </w:r>
    </w:p>
    <w:p w:rsidR="003804E1" w:rsidRPr="004C08DB" w:rsidRDefault="003804E1" w:rsidP="003804E1">
      <w:pPr>
        <w:pStyle w:val="Pa2"/>
        <w:spacing w:line="240" w:lineRule="auto"/>
        <w:jc w:val="both"/>
        <w:rPr>
          <w:rFonts w:ascii="Times New Roman" w:hAnsi="Times New Roman"/>
          <w:sz w:val="24"/>
        </w:rPr>
      </w:pP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Art. 1</w:t>
      </w:r>
      <w:r>
        <w:rPr>
          <w:rStyle w:val="A6"/>
          <w:rFonts w:ascii="Times New Roman" w:hAnsi="Times New Roman"/>
          <w:color w:val="auto"/>
          <w:sz w:val="24"/>
          <w:szCs w:val="24"/>
        </w:rPr>
        <w:t>0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 xml:space="preserve"> - As etapas que antecedem a etapa nacional da 4ª CNPM serão realizadas obedecendo ao seguinte Calendário:</w:t>
      </w: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 xml:space="preserve">II </w:t>
      </w:r>
      <w:r>
        <w:rPr>
          <w:rStyle w:val="A6"/>
          <w:rFonts w:ascii="Times New Roman" w:hAnsi="Times New Roman"/>
          <w:color w:val="auto"/>
          <w:sz w:val="24"/>
          <w:szCs w:val="24"/>
        </w:rPr>
        <w:t>-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 xml:space="preserve"> Etapas Eletivas:</w:t>
      </w:r>
    </w:p>
    <w:p w:rsidR="003804E1" w:rsidRPr="004C08DB" w:rsidRDefault="003804E1" w:rsidP="003804E1">
      <w:pPr>
        <w:pStyle w:val="Pa2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Conferências Municipais ou Intermunicipais: de 1º de junho a 18 de setembro de 2015.</w:t>
      </w:r>
    </w:p>
    <w:p w:rsidR="003804E1" w:rsidRPr="004C08DB" w:rsidRDefault="003804E1" w:rsidP="003804E1">
      <w:pPr>
        <w:tabs>
          <w:tab w:val="left" w:pos="284"/>
        </w:tabs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§ 3º - A observância dos prazos para a realização das Conferências Estaduais, do Distrito Federal e das Conferências Municipais ou Intermunicipais é condicionante para a participação das delegadas correspondentes na etapa nacional.</w:t>
      </w: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SEÇÃO III – DA ORGANIZAÇÃO DAS ETAPAS ELETIVAS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Subseção I – Das Conferências Municipais e Intermunicipais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3B1813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3B1813">
        <w:rPr>
          <w:rStyle w:val="A6"/>
          <w:rFonts w:ascii="Times New Roman" w:hAnsi="Times New Roman"/>
          <w:color w:val="auto"/>
          <w:sz w:val="24"/>
          <w:szCs w:val="24"/>
        </w:rPr>
        <w:t>Art. 2</w:t>
      </w:r>
      <w:r>
        <w:rPr>
          <w:rStyle w:val="A6"/>
          <w:rFonts w:ascii="Times New Roman" w:hAnsi="Times New Roman"/>
          <w:color w:val="auto"/>
          <w:sz w:val="24"/>
          <w:szCs w:val="24"/>
        </w:rPr>
        <w:t>4</w:t>
      </w:r>
      <w:r w:rsidRPr="003B1813">
        <w:rPr>
          <w:rStyle w:val="A6"/>
          <w:rFonts w:ascii="Times New Roman" w:hAnsi="Times New Roman"/>
          <w:color w:val="auto"/>
          <w:sz w:val="24"/>
          <w:szCs w:val="24"/>
        </w:rPr>
        <w:t xml:space="preserve"> - As Conferências Municipais e Intermunicipais deverão ser convocadas pelo Poder Executivo local mediante edição de Decreto ou outro documento normativo, publicado em meio de divulgação oficial e veículos de divulgação local.</w:t>
      </w:r>
    </w:p>
    <w:p w:rsidR="003804E1" w:rsidRPr="003B1813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§ 1º - As informações relativas à convocação da Conferência Municipal ou Intermunicipal deverão ser imediatamente encaminhadas à respectiva Comissão Organizadora Estadual, bem como à Comissão Organizadora Nacional, incluindo cópia do Decreto ou documento normativo que a convoque, bem como composição e contatos da Comissão Organizadora.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§ 2º - As Conferências Municipais e Intermunicipais devem ser presididas por integrantes de suas comissões organizadoras.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§ 3º - </w:t>
      </w:r>
      <w:r w:rsidRPr="004C08DB">
        <w:rPr>
          <w:rFonts w:ascii="Times New Roman" w:hAnsi="Times New Roman" w:cs="Times New Roman"/>
          <w:sz w:val="24"/>
          <w:szCs w:val="24"/>
        </w:rPr>
        <w:t>As Conferências Municipais ou Intermunicipais devem acontecer no período de 1º de junho a 18 de setembro de 2015.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C08DB">
        <w:rPr>
          <w:rFonts w:ascii="Times New Roman" w:hAnsi="Times New Roman" w:cs="Times New Roman"/>
          <w:sz w:val="24"/>
          <w:szCs w:val="24"/>
        </w:rPr>
        <w:t xml:space="preserve"> - O Executivo Municipal envolvido tem a prerrogativa de convocar a Conferência Municipal até o dia 30 de julho de 2015, mediante Decreto ou documento normativo publicado em meio de divulgação oficial e veículos de ampla divulgação.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Art. 2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6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 - No caso do Poder Executivo não convocar a Conferência Municipal no prazo previsto o conselho municipal dos direitos da mulher, o 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Poder L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egislativo ou a sociedade civil poderá fazê-lo até dia 18 de agosto de 2015, realizando-a no prazo previsto para essa etapa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, ou seja, até dia 18 de setembro de 2015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lastRenderedPageBreak/>
        <w:t>Parágrafo único - Quando convocada pela sociedade civil tal convocação deverá ser feita por três ou mais organizações dos movimentos feministas e de mulheres e atender aos seguintes requisitos: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pStyle w:val="PargrafodaLista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As organizações devem estar comprovadamente em funcionamento há mais de dois anos.</w:t>
      </w:r>
    </w:p>
    <w:p w:rsidR="003804E1" w:rsidRPr="004C08DB" w:rsidRDefault="003804E1" w:rsidP="003804E1">
      <w:pPr>
        <w:pStyle w:val="PargrafodaLista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Deve ser dada ampla divulgação do ato de convocação em veículos de divulgação local.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Art. 2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7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-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 As Conferências Municipais ou Intermunicipais 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deverão 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ser organizadas e coordenadas por Comissões Organizadoras, observando-se na sua composição a paridade entre representantes de organizações do movimento feminista e de mulheres e representantes governamentais e terá como referência mínima a seguinte composição: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I - Três representantes do Poder Executivo Municipal, representado pelo organismo responsável pelas políticas para as mulheres, quando houver.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II - Três representantes de organizações do movimento feminista e de mulheres com sede ou atuação no município.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§ 1º - Na composição da Comissão Organizadora, q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uando da existência de Conselho Municipal dos Direitos da Mulher instituído em ato do Poder Executivo Local, ao menos uma das representantes da sociedade civil deverá ser integrante deste Conselho. 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 xml:space="preserve">§ 2º - 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A Comissão Organizadora Municipal ou Intermunicipal deverá ser cadastrada junto à Comissão Organizadora Estadual.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§ 3º - Recomenda-se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 também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 a indicação de suplentes para as Comissões Organizadoras.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Art. 2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8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 - Compete à Comissão Organizadora Municipal ou Intermunicipal: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I - Coordenar e promover a realização da Conferência.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II - Realizar o planejamento de organização da Conferência.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III - Mobilizar a sociedade civil e o Poder Público para participarem da Conferência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IV - Viabilizar a infraestrutura necessária à realização da etapa Municipal ou Intermunicipal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V - Aprovar a programação da etapa municipal ou intermunicipal 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VI - Produzir o relatório da Conferência, com base no roteiro proposto, e enviar para a Comissão Organizadora Estadual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>VII - Produzir a avaliação da etapa municipal ou intermunicipal.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Fonts w:ascii="Times New Roman" w:hAnsi="Times New Roman"/>
          <w:sz w:val="24"/>
        </w:rPr>
        <w:t xml:space="preserve">Art. </w:t>
      </w:r>
      <w:r>
        <w:rPr>
          <w:rFonts w:ascii="Times New Roman" w:hAnsi="Times New Roman"/>
          <w:sz w:val="24"/>
        </w:rPr>
        <w:t>29</w:t>
      </w:r>
      <w:r w:rsidRPr="004C08DB">
        <w:rPr>
          <w:rFonts w:ascii="Times New Roman" w:hAnsi="Times New Roman"/>
          <w:sz w:val="24"/>
        </w:rPr>
        <w:t xml:space="preserve"> - As conferências municipais ou intermunicipais debaterão os eixos temáticos da 4ª Conferência Nacional de Políticas para as Mulheres de acordo com a realidade dos municípios, levando em conta os planos municipais e estaduais existentes, o Plano Nacional de Políticas para as Mulheres e o texto-base da 4ª CNPM 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 xml:space="preserve">e na perspectiva da elaboração e fortalecimento da Política Municipal para as Mulheres e da Política Estadual para as Mulheres. </w:t>
      </w: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Art. 3</w:t>
      </w:r>
      <w:r>
        <w:rPr>
          <w:rStyle w:val="A6"/>
          <w:rFonts w:ascii="Times New Roman" w:hAnsi="Times New Roman"/>
          <w:color w:val="auto"/>
          <w:sz w:val="24"/>
          <w:szCs w:val="24"/>
        </w:rPr>
        <w:t>0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 xml:space="preserve"> - A organização das conferências municipais ou intermunicipais deverão garantir a ampla participação dos movimentos fe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softHyphen/>
        <w:t xml:space="preserve">ministas e de mulheres, dos diversos 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lastRenderedPageBreak/>
        <w:t>movimentos sociais, dos conselhos dos direitos da mulher e demais entidades e representações da sociedade civil.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§ 1º - Recomenda-se que a escolha de delegadas nas etapas municipais ou intermunicipais atenda aos critérios de multiplicidade das identidades das mulheres (negras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8DB">
        <w:rPr>
          <w:rFonts w:ascii="Times New Roman" w:hAnsi="Times New Roman" w:cs="Times New Roman"/>
          <w:sz w:val="24"/>
          <w:szCs w:val="24"/>
        </w:rPr>
        <w:t xml:space="preserve"> brancas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8DB">
        <w:rPr>
          <w:rFonts w:ascii="Times New Roman" w:hAnsi="Times New Roman" w:cs="Times New Roman"/>
          <w:sz w:val="24"/>
          <w:szCs w:val="24"/>
        </w:rPr>
        <w:t xml:space="preserve"> lésbicas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8DB">
        <w:rPr>
          <w:rFonts w:ascii="Times New Roman" w:hAnsi="Times New Roman" w:cs="Times New Roman"/>
          <w:sz w:val="24"/>
          <w:szCs w:val="24"/>
        </w:rPr>
        <w:t xml:space="preserve"> heterossexuais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8DB">
        <w:rPr>
          <w:rFonts w:ascii="Times New Roman" w:hAnsi="Times New Roman" w:cs="Times New Roman"/>
          <w:sz w:val="24"/>
          <w:szCs w:val="24"/>
        </w:rPr>
        <w:t xml:space="preserve"> bissexuais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8DB">
        <w:rPr>
          <w:rFonts w:ascii="Times New Roman" w:hAnsi="Times New Roman" w:cs="Times New Roman"/>
          <w:sz w:val="24"/>
          <w:szCs w:val="24"/>
        </w:rPr>
        <w:t xml:space="preserve"> trans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8DB">
        <w:rPr>
          <w:rFonts w:ascii="Times New Roman" w:hAnsi="Times New Roman" w:cs="Times New Roman"/>
          <w:sz w:val="24"/>
          <w:szCs w:val="24"/>
        </w:rPr>
        <w:t xml:space="preserve"> indígenas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8DB">
        <w:rPr>
          <w:rFonts w:ascii="Times New Roman" w:hAnsi="Times New Roman" w:cs="Times New Roman"/>
          <w:sz w:val="24"/>
          <w:szCs w:val="24"/>
        </w:rPr>
        <w:t xml:space="preserve"> mulheres com deficiência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8DB">
        <w:rPr>
          <w:rFonts w:ascii="Times New Roman" w:hAnsi="Times New Roman" w:cs="Times New Roman"/>
          <w:sz w:val="24"/>
          <w:szCs w:val="24"/>
        </w:rPr>
        <w:t xml:space="preserve"> mulheres do campo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8DB">
        <w:rPr>
          <w:rFonts w:ascii="Times New Roman" w:hAnsi="Times New Roman" w:cs="Times New Roman"/>
          <w:sz w:val="24"/>
          <w:szCs w:val="24"/>
        </w:rPr>
        <w:t xml:space="preserve"> da floresta e das águas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8DB">
        <w:rPr>
          <w:rFonts w:ascii="Times New Roman" w:hAnsi="Times New Roman" w:cs="Times New Roman"/>
          <w:sz w:val="24"/>
          <w:szCs w:val="24"/>
        </w:rPr>
        <w:t xml:space="preserve"> povos e comunidades tradicionais) e das diferentes faixas etárias.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Fonts w:ascii="Times New Roman" w:hAnsi="Times New Roman"/>
          <w:sz w:val="24"/>
        </w:rPr>
        <w:t xml:space="preserve">§ 2º 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 xml:space="preserve">- Recomenda-se </w:t>
      </w:r>
      <w:r>
        <w:rPr>
          <w:rStyle w:val="A6"/>
          <w:rFonts w:ascii="Times New Roman" w:hAnsi="Times New Roman"/>
          <w:color w:val="auto"/>
          <w:sz w:val="24"/>
          <w:szCs w:val="24"/>
        </w:rPr>
        <w:t xml:space="preserve">também 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que as Conferências Municipais ou Intermunicipais assegurem as condições de acessibilidade para a equiparação de oportunidades entre pessoas com e sem deficiência de acor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softHyphen/>
        <w:t>do com as determinações legais e normas técnicas em vigor.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C08DB">
        <w:rPr>
          <w:rFonts w:ascii="Times New Roman" w:hAnsi="Times New Roman" w:cs="Times New Roman"/>
          <w:color w:val="auto"/>
        </w:rPr>
        <w:t>Art. 3</w:t>
      </w:r>
      <w:r>
        <w:rPr>
          <w:rFonts w:ascii="Times New Roman" w:hAnsi="Times New Roman" w:cs="Times New Roman"/>
          <w:color w:val="auto"/>
        </w:rPr>
        <w:t>1</w:t>
      </w:r>
      <w:r w:rsidRPr="004C08DB">
        <w:rPr>
          <w:rFonts w:ascii="Times New Roman" w:hAnsi="Times New Roman" w:cs="Times New Roman"/>
          <w:color w:val="auto"/>
        </w:rPr>
        <w:t xml:space="preserve"> - As conferências municipais e intermunicipais elegerão delegadas às conferências estaduais e do DF.  </w:t>
      </w: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2A5">
        <w:rPr>
          <w:rStyle w:val="A6"/>
          <w:rFonts w:ascii="Times New Roman" w:hAnsi="Times New Roman"/>
          <w:color w:val="auto"/>
          <w:sz w:val="24"/>
          <w:szCs w:val="24"/>
          <w:highlight w:val="yellow"/>
        </w:rPr>
        <w:t xml:space="preserve">Parágrafo único - </w:t>
      </w:r>
      <w:r w:rsidRPr="002A52A5">
        <w:rPr>
          <w:rFonts w:ascii="Times New Roman" w:hAnsi="Times New Roman" w:cs="Times New Roman"/>
          <w:sz w:val="24"/>
          <w:szCs w:val="24"/>
          <w:highlight w:val="yellow"/>
        </w:rPr>
        <w:t>O número de delegadas reservado a cada município será estabelecido no Regimento Interno da respectiva Conferência Estadual ou Distrital, observando os critérios adotados na Conferência Nacional.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Art. 3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C08DB">
        <w:rPr>
          <w:rFonts w:ascii="Times New Roman" w:hAnsi="Times New Roman" w:cs="Times New Roman"/>
          <w:sz w:val="24"/>
          <w:szCs w:val="24"/>
        </w:rPr>
        <w:t xml:space="preserve"> - A Comissão Organizadora Municipal ou Intermunicipal deverá produzir um relatório final, a ser encaminhado para o Governo Municipal, que promoverá sua publicação e divulgação.</w:t>
      </w: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Art. 3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C08DB">
        <w:rPr>
          <w:rFonts w:ascii="Times New Roman" w:hAnsi="Times New Roman" w:cs="Times New Roman"/>
          <w:sz w:val="24"/>
          <w:szCs w:val="24"/>
        </w:rPr>
        <w:t xml:space="preserve"> - Os resultados das Conferências Municipais e Intermunicipais devem ser remetidos à Comissão Organizadora Estadual, com cópia à Comissão Organizadora Nacional da 4ª Conferência Nacional de Políticas para as Mulheres</w:t>
      </w:r>
      <w:r>
        <w:rPr>
          <w:rFonts w:ascii="Times New Roman" w:hAnsi="Times New Roman" w:cs="Times New Roman"/>
          <w:sz w:val="24"/>
          <w:szCs w:val="24"/>
        </w:rPr>
        <w:t xml:space="preserve"> (e-mail </w:t>
      </w:r>
      <w:hyperlink r:id="rId8" w:history="1">
        <w:r w:rsidRPr="00CC6391">
          <w:rPr>
            <w:rStyle w:val="Hyperlink"/>
            <w:rFonts w:ascii="Times New Roman" w:hAnsi="Times New Roman" w:cs="Times New Roman"/>
            <w:sz w:val="24"/>
            <w:szCs w:val="24"/>
          </w:rPr>
          <w:t>4cnpm@spm.gov.br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Pr="004C08DB">
        <w:rPr>
          <w:rFonts w:ascii="Times New Roman" w:hAnsi="Times New Roman" w:cs="Times New Roman"/>
          <w:sz w:val="24"/>
          <w:szCs w:val="24"/>
        </w:rPr>
        <w:t xml:space="preserve"> em até 15 dias após sua realização, conforme roteiro </w:t>
      </w:r>
      <w:r>
        <w:rPr>
          <w:rFonts w:ascii="Times New Roman" w:hAnsi="Times New Roman" w:cs="Times New Roman"/>
          <w:sz w:val="24"/>
          <w:szCs w:val="24"/>
        </w:rPr>
        <w:t>que será disponibilizado no site da 4ª CNPM</w:t>
      </w:r>
      <w:r w:rsidRPr="004C08DB">
        <w:rPr>
          <w:rFonts w:ascii="Times New Roman" w:hAnsi="Times New Roman" w:cs="Times New Roman"/>
          <w:sz w:val="24"/>
          <w:szCs w:val="24"/>
        </w:rPr>
        <w:t>.</w:t>
      </w: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C08DB">
        <w:rPr>
          <w:rFonts w:ascii="Times New Roman" w:hAnsi="Times New Roman" w:cs="Times New Roman"/>
          <w:color w:val="auto"/>
        </w:rPr>
        <w:t>§</w:t>
      </w:r>
      <w:r>
        <w:rPr>
          <w:rFonts w:ascii="Times New Roman" w:hAnsi="Times New Roman" w:cs="Times New Roman"/>
          <w:color w:val="auto"/>
        </w:rPr>
        <w:t xml:space="preserve"> </w:t>
      </w:r>
      <w:r w:rsidRPr="004C08DB">
        <w:rPr>
          <w:rFonts w:ascii="Times New Roman" w:hAnsi="Times New Roman" w:cs="Times New Roman"/>
          <w:color w:val="auto"/>
        </w:rPr>
        <w:t xml:space="preserve">1º - As propostas debatidas e aprovadas nas conferências municipais e intermunicipais serão encaminhadas para debate nas conferências estaduais e do Distrito Federal. </w:t>
      </w: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C08DB">
        <w:rPr>
          <w:rFonts w:ascii="Times New Roman" w:hAnsi="Times New Roman" w:cs="Times New Roman"/>
          <w:color w:val="auto"/>
        </w:rPr>
        <w:t>§</w:t>
      </w:r>
      <w:r>
        <w:rPr>
          <w:rFonts w:ascii="Times New Roman" w:hAnsi="Times New Roman" w:cs="Times New Roman"/>
          <w:color w:val="auto"/>
        </w:rPr>
        <w:t xml:space="preserve"> </w:t>
      </w:r>
      <w:r w:rsidRPr="004C08DB">
        <w:rPr>
          <w:rFonts w:ascii="Times New Roman" w:hAnsi="Times New Roman" w:cs="Times New Roman"/>
          <w:color w:val="auto"/>
        </w:rPr>
        <w:t xml:space="preserve">2º - As propostas aprovadas para o âmbito municipal serão entregues ao Prefeito/Prefeita e </w:t>
      </w:r>
      <w:r>
        <w:rPr>
          <w:rFonts w:ascii="Times New Roman" w:hAnsi="Times New Roman" w:cs="Times New Roman"/>
          <w:color w:val="auto"/>
        </w:rPr>
        <w:t xml:space="preserve">deverão </w:t>
      </w:r>
      <w:r w:rsidRPr="004C08DB">
        <w:rPr>
          <w:rFonts w:ascii="Times New Roman" w:hAnsi="Times New Roman" w:cs="Times New Roman"/>
          <w:color w:val="auto"/>
        </w:rPr>
        <w:t>servir de base para a elaboração e/ou aprimoramento de planos municipais</w:t>
      </w:r>
      <w:r>
        <w:rPr>
          <w:rFonts w:ascii="Times New Roman" w:hAnsi="Times New Roman" w:cs="Times New Roman"/>
          <w:color w:val="auto"/>
        </w:rPr>
        <w:t xml:space="preserve"> de políticas para as mulheres.</w:t>
      </w: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C08DB">
        <w:rPr>
          <w:rFonts w:ascii="Times New Roman" w:hAnsi="Times New Roman" w:cs="Times New Roman"/>
          <w:color w:val="auto"/>
        </w:rPr>
        <w:t>Art. 3</w:t>
      </w:r>
      <w:r>
        <w:rPr>
          <w:rFonts w:ascii="Times New Roman" w:hAnsi="Times New Roman" w:cs="Times New Roman"/>
          <w:color w:val="auto"/>
        </w:rPr>
        <w:t>4</w:t>
      </w:r>
      <w:r w:rsidRPr="004C08DB">
        <w:rPr>
          <w:rFonts w:ascii="Times New Roman" w:hAnsi="Times New Roman" w:cs="Times New Roman"/>
          <w:color w:val="auto"/>
        </w:rPr>
        <w:t xml:space="preserve"> - Qualquer organização que constatar irregularidades na composição da Comissão Organizadora Municipal ou Intermunicipal ou no processo de realização da conferência poderá apresentar recurso à Comissão Organizadora Estadual, que o examinará e, se for o caso, o remeterá à Comissão Organizadora Nacional. </w:t>
      </w: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Art. 3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C08DB">
        <w:rPr>
          <w:rFonts w:ascii="Times New Roman" w:hAnsi="Times New Roman" w:cs="Times New Roman"/>
          <w:sz w:val="24"/>
          <w:szCs w:val="24"/>
        </w:rPr>
        <w:t xml:space="preserve"> - Os casos omissos e conflitantes deverão ser decididos pelas Comissões Organizadoras Municipais ou Intermunicipais, cabendo recurso à Comissão Organizadora Estadual ou do Distrito Federal.</w:t>
      </w: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Subseção II – Das Conferências Estaduais e do Distrito Federal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Art. 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</w:rPr>
        <w:t>39</w:t>
      </w:r>
      <w:r w:rsidRPr="004C08DB">
        <w:rPr>
          <w:rStyle w:val="A6"/>
          <w:rFonts w:ascii="Times New Roman" w:hAnsi="Times New Roman" w:cs="Times New Roman"/>
          <w:color w:val="auto"/>
          <w:sz w:val="24"/>
          <w:szCs w:val="24"/>
        </w:rPr>
        <w:t xml:space="preserve"> - Compete à Comissão Organizadora Estadual e do Distrito Federal:</w:t>
      </w:r>
    </w:p>
    <w:p w:rsidR="003804E1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III - definir o Regimento da Conferência, respeitadas as diretrizes e as definições do Regimento Interno da 4ª CNPM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IV - criar um grupo de trabalho de mobilização que desenvolverá atividades de sensibilização e adesão dos municípios à 4ª Conferência Nacional de Políticas para as Mulheres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VI - validar as Conferências Municipais ou Intermunicipais.</w:t>
      </w: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VII - sistematizar os Relatórios das Conferências Municipais e Intermunicipais, mediante a criação de um Grupo de Trabalho.</w:t>
      </w:r>
    </w:p>
    <w:p w:rsidR="003804E1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C08DB">
        <w:rPr>
          <w:rFonts w:ascii="Times New Roman" w:hAnsi="Times New Roman" w:cs="Times New Roman"/>
          <w:color w:val="auto"/>
        </w:rPr>
        <w:t>Art. 4</w:t>
      </w:r>
      <w:r>
        <w:rPr>
          <w:rFonts w:ascii="Times New Roman" w:hAnsi="Times New Roman" w:cs="Times New Roman"/>
          <w:color w:val="auto"/>
        </w:rPr>
        <w:t>2</w:t>
      </w:r>
      <w:r w:rsidRPr="004C08DB">
        <w:rPr>
          <w:rFonts w:ascii="Times New Roman" w:hAnsi="Times New Roman" w:cs="Times New Roman"/>
          <w:color w:val="auto"/>
        </w:rPr>
        <w:t xml:space="preserve"> - As conferências estaduais e do Distrito Federal elegerão delegadas à Conferência Nacional. Serão eleitas, ainda, delegadas suplentes, na proporção de 30% da delegação. </w:t>
      </w:r>
    </w:p>
    <w:p w:rsidR="003804E1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§ 2º - As delegadas eleitas nas conferências estaduais e do DF devem necessariamente ter participado de conferências municipais ou intermunicipais.</w:t>
      </w:r>
    </w:p>
    <w:p w:rsidR="003804E1" w:rsidRPr="004C08DB" w:rsidRDefault="003804E1" w:rsidP="00380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CAPÍTULO V</w:t>
      </w: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DA COMPOSIÇÃO E PARTICIPAÇÃO NAS ETAPAS ELETIVAS</w:t>
      </w:r>
    </w:p>
    <w:p w:rsidR="003804E1" w:rsidRPr="004C08DB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SEÇÃO I – DAS DELEGAÇÕES</w:t>
      </w: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C08DB">
        <w:rPr>
          <w:rFonts w:ascii="Times New Roman" w:hAnsi="Times New Roman" w:cs="Times New Roman"/>
          <w:color w:val="auto"/>
        </w:rPr>
        <w:t>Art. 5</w:t>
      </w:r>
      <w:r>
        <w:rPr>
          <w:rFonts w:ascii="Times New Roman" w:hAnsi="Times New Roman" w:cs="Times New Roman"/>
          <w:color w:val="auto"/>
        </w:rPr>
        <w:t>6</w:t>
      </w:r>
      <w:r w:rsidRPr="004C08DB">
        <w:rPr>
          <w:rFonts w:ascii="Times New Roman" w:hAnsi="Times New Roman" w:cs="Times New Roman"/>
          <w:color w:val="auto"/>
        </w:rPr>
        <w:t xml:space="preserve"> - Os regimentos das conferências municipais, intermunicipais, estaduais, do Distrito Federal e nacional definirão os critérios para a eleição das delegadas e a escolha das convidadas e observadoras. </w:t>
      </w: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C08DB">
        <w:rPr>
          <w:rFonts w:ascii="Times New Roman" w:hAnsi="Times New Roman" w:cs="Times New Roman"/>
          <w:color w:val="auto"/>
        </w:rPr>
        <w:t xml:space="preserve">§ 1º - A elaboração dos regimentos das conferências é de responsabilidade das respectivas Comissões Organizadoras. </w:t>
      </w: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C08DB">
        <w:rPr>
          <w:rFonts w:ascii="Times New Roman" w:hAnsi="Times New Roman" w:cs="Times New Roman"/>
          <w:color w:val="auto"/>
        </w:rPr>
        <w:t>Art. 5</w:t>
      </w:r>
      <w:r>
        <w:rPr>
          <w:rFonts w:ascii="Times New Roman" w:hAnsi="Times New Roman" w:cs="Times New Roman"/>
          <w:color w:val="auto"/>
        </w:rPr>
        <w:t>7</w:t>
      </w:r>
      <w:r w:rsidRPr="004C08DB">
        <w:rPr>
          <w:rFonts w:ascii="Times New Roman" w:hAnsi="Times New Roman" w:cs="Times New Roman"/>
          <w:color w:val="auto"/>
        </w:rPr>
        <w:t xml:space="preserve"> - As conferências municipais e intermunicipais elegerão delegadas para as conferências estaduais. </w:t>
      </w: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C08DB">
        <w:rPr>
          <w:rFonts w:ascii="Times New Roman" w:hAnsi="Times New Roman" w:cs="Times New Roman"/>
          <w:color w:val="auto"/>
        </w:rPr>
        <w:t>Art. 5</w:t>
      </w:r>
      <w:r>
        <w:rPr>
          <w:rFonts w:ascii="Times New Roman" w:hAnsi="Times New Roman" w:cs="Times New Roman"/>
          <w:color w:val="auto"/>
        </w:rPr>
        <w:t>8</w:t>
      </w:r>
      <w:r w:rsidRPr="004C08DB">
        <w:rPr>
          <w:rFonts w:ascii="Times New Roman" w:hAnsi="Times New Roman" w:cs="Times New Roman"/>
          <w:color w:val="auto"/>
        </w:rPr>
        <w:t xml:space="preserve"> - As conferências estaduais elegerão delegadas para a conferência nacional, observando a proporcionalidade de 60% de representantes da sociedade civil e 40% de representantes dos governos estaduais e municipais. </w:t>
      </w: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59</w:t>
      </w:r>
      <w:r w:rsidRPr="004C08DB">
        <w:rPr>
          <w:rFonts w:ascii="Times New Roman" w:hAnsi="Times New Roman" w:cs="Times New Roman"/>
          <w:sz w:val="24"/>
          <w:szCs w:val="24"/>
        </w:rPr>
        <w:t xml:space="preserve"> -</w:t>
      </w:r>
      <w:r w:rsidRPr="004C08DB">
        <w:rPr>
          <w:rFonts w:ascii="Times New Roman" w:hAnsi="Times New Roman" w:cs="Times New Roman"/>
        </w:rPr>
        <w:t xml:space="preserve"> </w:t>
      </w:r>
      <w:r w:rsidRPr="004C08DB">
        <w:rPr>
          <w:rFonts w:ascii="Times New Roman" w:hAnsi="Times New Roman" w:cs="Times New Roman"/>
          <w:sz w:val="24"/>
          <w:szCs w:val="24"/>
        </w:rPr>
        <w:t>As Comissões Organizadoras Municipais, Intermunicipais, Estaduais, do Distrito Federal e Nacional definirão a forma de credenciamento das delegadas, convidadas e observadoras.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SEÇÃO II – DA CONFERÊNCIA NACIONAL</w:t>
      </w:r>
    </w:p>
    <w:p w:rsidR="003804E1" w:rsidRPr="004C08DB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pStyle w:val="Pa2"/>
        <w:spacing w:line="240" w:lineRule="auto"/>
        <w:jc w:val="both"/>
        <w:rPr>
          <w:rStyle w:val="A6"/>
          <w:rFonts w:ascii="Times New Roman" w:hAnsi="Times New Roman"/>
          <w:color w:val="auto"/>
          <w:sz w:val="24"/>
          <w:szCs w:val="24"/>
        </w:rPr>
      </w:pPr>
      <w:r w:rsidRPr="004C08DB">
        <w:rPr>
          <w:rFonts w:ascii="Times New Roman" w:hAnsi="Times New Roman"/>
          <w:sz w:val="24"/>
        </w:rPr>
        <w:t>Art. 6</w:t>
      </w:r>
      <w:r>
        <w:rPr>
          <w:rFonts w:ascii="Times New Roman" w:hAnsi="Times New Roman"/>
          <w:sz w:val="24"/>
        </w:rPr>
        <w:t>1</w:t>
      </w:r>
      <w:r w:rsidRPr="004C08DB">
        <w:rPr>
          <w:rFonts w:ascii="Times New Roman" w:hAnsi="Times New Roman"/>
          <w:sz w:val="24"/>
        </w:rPr>
        <w:t xml:space="preserve"> -</w:t>
      </w:r>
      <w:r w:rsidRPr="004C08DB">
        <w:rPr>
          <w:rFonts w:ascii="Times New Roman" w:hAnsi="Times New Roman"/>
        </w:rPr>
        <w:t xml:space="preserve"> 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A plenária de delegadas da etapa nacional da 4ª Conferência Na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softHyphen/>
        <w:t>cional de Políticas para as Mulheres terá a seguinte composição:</w:t>
      </w:r>
    </w:p>
    <w:p w:rsidR="003804E1" w:rsidRPr="004C08DB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II - As 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C08DB">
        <w:rPr>
          <w:rFonts w:ascii="Times New Roman" w:hAnsi="Times New Roman" w:cs="Times New Roman"/>
          <w:sz w:val="24"/>
          <w:szCs w:val="24"/>
        </w:rPr>
        <w:t>464 delegadas eleitas nas Conferências estaduais e do Distrito Federal serão assim distribuídas:</w:t>
      </w:r>
    </w:p>
    <w:p w:rsidR="003804E1" w:rsidRPr="004C08DB" w:rsidRDefault="003804E1" w:rsidP="0038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Delegadas representantes da sociedade civil: </w:t>
      </w:r>
      <w:r w:rsidRPr="004C08DB">
        <w:rPr>
          <w:rFonts w:ascii="Times New Roman" w:hAnsi="Times New Roman" w:cs="Times New Roman"/>
          <w:sz w:val="24"/>
          <w:szCs w:val="24"/>
        </w:rPr>
        <w:t>1.680.</w:t>
      </w:r>
    </w:p>
    <w:p w:rsidR="003804E1" w:rsidRPr="004C08DB" w:rsidRDefault="003804E1" w:rsidP="0038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Delegadas representantes governamentais: </w:t>
      </w:r>
      <w:r w:rsidRPr="004C08DB">
        <w:rPr>
          <w:rFonts w:ascii="Times New Roman" w:hAnsi="Times New Roman" w:cs="Times New Roman"/>
          <w:sz w:val="24"/>
          <w:szCs w:val="24"/>
        </w:rPr>
        <w:t>784 (280 delegadas representantes dos governos estaduais e do DF e 504 delegadas representantes dos governos municipais).</w:t>
      </w:r>
    </w:p>
    <w:p w:rsidR="003804E1" w:rsidRPr="004C08DB" w:rsidRDefault="003804E1" w:rsidP="0038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pStyle w:val="Pa2"/>
        <w:spacing w:line="240" w:lineRule="auto"/>
        <w:jc w:val="both"/>
        <w:rPr>
          <w:rFonts w:ascii="Times New Roman" w:hAnsi="Times New Roman"/>
          <w:sz w:val="24"/>
        </w:rPr>
      </w:pPr>
      <w:r w:rsidRPr="004C08DB">
        <w:rPr>
          <w:rFonts w:ascii="Times New Roman" w:hAnsi="Times New Roman"/>
          <w:sz w:val="24"/>
        </w:rPr>
        <w:t>Art. 6</w:t>
      </w:r>
      <w:r>
        <w:rPr>
          <w:rFonts w:ascii="Times New Roman" w:hAnsi="Times New Roman"/>
          <w:sz w:val="24"/>
        </w:rPr>
        <w:t>3</w:t>
      </w:r>
      <w:r w:rsidRPr="004C08DB">
        <w:rPr>
          <w:rFonts w:ascii="Times New Roman" w:hAnsi="Times New Roman"/>
          <w:sz w:val="24"/>
        </w:rPr>
        <w:t xml:space="preserve"> -</w:t>
      </w:r>
      <w:r w:rsidRPr="004C08DB">
        <w:rPr>
          <w:rFonts w:ascii="Times New Roman" w:hAnsi="Times New Roman"/>
        </w:rPr>
        <w:t xml:space="preserve"> </w:t>
      </w:r>
      <w:r w:rsidRPr="004C08DB">
        <w:rPr>
          <w:rStyle w:val="A6"/>
          <w:rFonts w:ascii="Times New Roman" w:hAnsi="Times New Roman"/>
          <w:color w:val="auto"/>
          <w:sz w:val="24"/>
          <w:szCs w:val="24"/>
        </w:rPr>
        <w:t>As delegadas que participarão da Conferência Nacional serão eleitas nas Conferências Estaduais e do DF e na Plenária de Gestoras do Governo Federal, devendo obrigatoriamente ter participado das Conferências Municipais ou Intermunicipais no caso das representantes estaduais e do DF e da Plenária de Gestoras do Governo Federal no caso das representantes do Governo Federal.</w:t>
      </w:r>
    </w:p>
    <w:p w:rsidR="003804E1" w:rsidRPr="004C08DB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CAPÍTULO VI</w:t>
      </w: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DOS RECURSOS FINANCEIROS</w:t>
      </w:r>
    </w:p>
    <w:p w:rsidR="003804E1" w:rsidRPr="004C08DB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C08DB">
        <w:rPr>
          <w:rFonts w:ascii="Times New Roman" w:hAnsi="Times New Roman" w:cs="Times New Roman"/>
          <w:color w:val="auto"/>
        </w:rPr>
        <w:t>§ 1º - Os governos estaduais e do Distrito Federal serão</w:t>
      </w:r>
      <w:r w:rsidRPr="005A3D78">
        <w:rPr>
          <w:rFonts w:ascii="Times New Roman" w:hAnsi="Times New Roman" w:cs="Times New Roman"/>
          <w:color w:val="auto"/>
        </w:rPr>
        <w:t xml:space="preserve"> </w:t>
      </w:r>
      <w:r w:rsidRPr="004C08DB">
        <w:rPr>
          <w:rFonts w:ascii="Times New Roman" w:hAnsi="Times New Roman" w:cs="Times New Roman"/>
          <w:color w:val="auto"/>
        </w:rPr>
        <w:t>responsáveis pela realização das conferências estaduais e do Distrito Federal e pela presença de sua del</w:t>
      </w:r>
      <w:r>
        <w:rPr>
          <w:rFonts w:ascii="Times New Roman" w:hAnsi="Times New Roman" w:cs="Times New Roman"/>
          <w:color w:val="auto"/>
        </w:rPr>
        <w:t>egação</w:t>
      </w:r>
      <w:r w:rsidRPr="004C08DB">
        <w:rPr>
          <w:rFonts w:ascii="Times New Roman" w:hAnsi="Times New Roman" w:cs="Times New Roman"/>
          <w:color w:val="auto"/>
        </w:rPr>
        <w:t xml:space="preserve"> na Conferência Nacional. </w:t>
      </w:r>
    </w:p>
    <w:p w:rsidR="003804E1" w:rsidRPr="004C08DB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3804E1" w:rsidRPr="003B1813" w:rsidRDefault="003804E1" w:rsidP="003804E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3B1813">
        <w:rPr>
          <w:rFonts w:ascii="Times New Roman" w:hAnsi="Times New Roman" w:cs="Times New Roman"/>
          <w:color w:val="auto"/>
        </w:rPr>
        <w:t xml:space="preserve">§ 2º - Os governos municipais serão responsáveis pela realização das conferências municipais e intermunicipais e pela presença de suas delegações na Conferência Estadual ou do DF. </w:t>
      </w:r>
    </w:p>
    <w:p w:rsidR="003804E1" w:rsidRPr="004C08DB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CAPÍTULO VII</w:t>
      </w:r>
    </w:p>
    <w:p w:rsidR="003804E1" w:rsidRPr="004C08DB" w:rsidRDefault="003804E1" w:rsidP="00380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8DB">
        <w:rPr>
          <w:rFonts w:ascii="Times New Roman" w:hAnsi="Times New Roman" w:cs="Times New Roman"/>
          <w:b/>
          <w:sz w:val="24"/>
          <w:szCs w:val="24"/>
        </w:rPr>
        <w:t>DAS DISPOSIÇÕES GERAIS</w:t>
      </w:r>
    </w:p>
    <w:p w:rsidR="003804E1" w:rsidRPr="004C08DB" w:rsidRDefault="003804E1" w:rsidP="00380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4E1" w:rsidRDefault="003804E1" w:rsidP="0038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8DB">
        <w:rPr>
          <w:rFonts w:ascii="Times New Roman" w:hAnsi="Times New Roman" w:cs="Times New Roman"/>
          <w:sz w:val="24"/>
          <w:szCs w:val="24"/>
        </w:rPr>
        <w:t>Art. 7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C08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C08DB">
        <w:rPr>
          <w:rFonts w:ascii="Times New Roman" w:hAnsi="Times New Roman" w:cs="Times New Roman"/>
          <w:sz w:val="24"/>
          <w:szCs w:val="24"/>
        </w:rPr>
        <w:t xml:space="preserve"> A convocação das conferências municipais, intermunicipais, estaduais e do DF deverá explicitar inclusive nos seus materiais de divulgação e publicações sua condição de etapa integrante da 4ª Conferência Nacional de Políticas para as Mulheres.</w:t>
      </w:r>
    </w:p>
    <w:p w:rsidR="003804E1" w:rsidRDefault="003804E1" w:rsidP="00DF3BC7">
      <w:pPr>
        <w:jc w:val="both"/>
        <w:rPr>
          <w:rFonts w:ascii="Arial" w:hAnsi="Arial" w:cs="Arial"/>
          <w:sz w:val="24"/>
          <w:szCs w:val="24"/>
        </w:rPr>
      </w:pPr>
    </w:p>
    <w:p w:rsidR="003804E1" w:rsidRPr="00DF3BC7" w:rsidRDefault="003804E1" w:rsidP="00DF3BC7">
      <w:pPr>
        <w:jc w:val="both"/>
        <w:rPr>
          <w:rFonts w:ascii="Arial" w:hAnsi="Arial" w:cs="Arial"/>
          <w:sz w:val="24"/>
          <w:szCs w:val="24"/>
        </w:rPr>
      </w:pPr>
    </w:p>
    <w:sectPr w:rsidR="003804E1" w:rsidRPr="00DF3BC7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C83" w:rsidRDefault="00EE7C83" w:rsidP="00635BF1">
      <w:pPr>
        <w:spacing w:after="0" w:line="240" w:lineRule="auto"/>
      </w:pPr>
      <w:r>
        <w:separator/>
      </w:r>
    </w:p>
  </w:endnote>
  <w:endnote w:type="continuationSeparator" w:id="0">
    <w:p w:rsidR="00EE7C83" w:rsidRDefault="00EE7C83" w:rsidP="00635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otham Book">
    <w:altName w:val="Gotham Boo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9929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35BF1" w:rsidRPr="00635BF1" w:rsidRDefault="00635BF1">
        <w:pPr>
          <w:pStyle w:val="Rodap"/>
          <w:jc w:val="right"/>
          <w:rPr>
            <w:rFonts w:ascii="Times New Roman" w:hAnsi="Times New Roman" w:cs="Times New Roman"/>
            <w:sz w:val="20"/>
            <w:szCs w:val="20"/>
          </w:rPr>
        </w:pPr>
        <w:r w:rsidRPr="00635BF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35BF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35BF1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635BF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35BF1" w:rsidRDefault="00635BF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C83" w:rsidRDefault="00EE7C83" w:rsidP="00635BF1">
      <w:pPr>
        <w:spacing w:after="0" w:line="240" w:lineRule="auto"/>
      </w:pPr>
      <w:r>
        <w:separator/>
      </w:r>
    </w:p>
  </w:footnote>
  <w:footnote w:type="continuationSeparator" w:id="0">
    <w:p w:rsidR="00EE7C83" w:rsidRDefault="00EE7C83" w:rsidP="00635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4447C"/>
    <w:multiLevelType w:val="hybridMultilevel"/>
    <w:tmpl w:val="C610C67E"/>
    <w:lvl w:ilvl="0" w:tplc="2856B4D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93E475C"/>
    <w:multiLevelType w:val="hybridMultilevel"/>
    <w:tmpl w:val="CBDAEA7A"/>
    <w:lvl w:ilvl="0" w:tplc="C51417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CA70F4C"/>
    <w:multiLevelType w:val="hybridMultilevel"/>
    <w:tmpl w:val="0AB28C9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BC7"/>
    <w:rsid w:val="00120B73"/>
    <w:rsid w:val="0033109B"/>
    <w:rsid w:val="003804E1"/>
    <w:rsid w:val="004C4182"/>
    <w:rsid w:val="0057260A"/>
    <w:rsid w:val="006022BC"/>
    <w:rsid w:val="00635BF1"/>
    <w:rsid w:val="00C05B58"/>
    <w:rsid w:val="00DF3BC7"/>
    <w:rsid w:val="00E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6">
    <w:name w:val="A6"/>
    <w:rsid w:val="003804E1"/>
    <w:rPr>
      <w:color w:val="000000"/>
      <w:sz w:val="19"/>
      <w:szCs w:val="19"/>
    </w:rPr>
  </w:style>
  <w:style w:type="paragraph" w:customStyle="1" w:styleId="Pa2">
    <w:name w:val="Pa2"/>
    <w:basedOn w:val="Normal"/>
    <w:next w:val="Normal"/>
    <w:rsid w:val="003804E1"/>
    <w:pPr>
      <w:autoSpaceDE w:val="0"/>
      <w:autoSpaceDN w:val="0"/>
      <w:adjustRightInd w:val="0"/>
      <w:spacing w:after="0" w:line="241" w:lineRule="atLeast"/>
    </w:pPr>
    <w:rPr>
      <w:rFonts w:ascii="Gotham Book" w:eastAsia="Times New Roman" w:hAnsi="Gotham Book" w:cs="Times New Roman"/>
      <w:sz w:val="2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804E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3804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3804E1"/>
    <w:rPr>
      <w:color w:val="0000FF" w:themeColor="hyperlink"/>
      <w:u w:val="single"/>
    </w:rPr>
  </w:style>
  <w:style w:type="paragraph" w:customStyle="1" w:styleId="Corpo">
    <w:name w:val="Corpo"/>
    <w:rsid w:val="003804E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35B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5BF1"/>
  </w:style>
  <w:style w:type="paragraph" w:styleId="Rodap">
    <w:name w:val="footer"/>
    <w:basedOn w:val="Normal"/>
    <w:link w:val="RodapChar"/>
    <w:uiPriority w:val="99"/>
    <w:unhideWhenUsed/>
    <w:rsid w:val="00635B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5B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6">
    <w:name w:val="A6"/>
    <w:rsid w:val="003804E1"/>
    <w:rPr>
      <w:color w:val="000000"/>
      <w:sz w:val="19"/>
      <w:szCs w:val="19"/>
    </w:rPr>
  </w:style>
  <w:style w:type="paragraph" w:customStyle="1" w:styleId="Pa2">
    <w:name w:val="Pa2"/>
    <w:basedOn w:val="Normal"/>
    <w:next w:val="Normal"/>
    <w:rsid w:val="003804E1"/>
    <w:pPr>
      <w:autoSpaceDE w:val="0"/>
      <w:autoSpaceDN w:val="0"/>
      <w:adjustRightInd w:val="0"/>
      <w:spacing w:after="0" w:line="241" w:lineRule="atLeast"/>
    </w:pPr>
    <w:rPr>
      <w:rFonts w:ascii="Gotham Book" w:eastAsia="Times New Roman" w:hAnsi="Gotham Book" w:cs="Times New Roman"/>
      <w:sz w:val="2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804E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3804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3804E1"/>
    <w:rPr>
      <w:color w:val="0000FF" w:themeColor="hyperlink"/>
      <w:u w:val="single"/>
    </w:rPr>
  </w:style>
  <w:style w:type="paragraph" w:customStyle="1" w:styleId="Corpo">
    <w:name w:val="Corpo"/>
    <w:rsid w:val="003804E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35B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5BF1"/>
  </w:style>
  <w:style w:type="paragraph" w:styleId="Rodap">
    <w:name w:val="footer"/>
    <w:basedOn w:val="Normal"/>
    <w:link w:val="RodapChar"/>
    <w:uiPriority w:val="99"/>
    <w:unhideWhenUsed/>
    <w:rsid w:val="00635B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5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4cnpm@spm.gov.b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2062</Words>
  <Characters>11135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Eliana Magalhaes Graca</dc:creator>
  <cp:lastModifiedBy>Sonia Malheiros Miguel</cp:lastModifiedBy>
  <cp:revision>7</cp:revision>
  <dcterms:created xsi:type="dcterms:W3CDTF">2015-06-09T19:20:00Z</dcterms:created>
  <dcterms:modified xsi:type="dcterms:W3CDTF">2015-06-10T15:54:00Z</dcterms:modified>
</cp:coreProperties>
</file>