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EA0" w:rsidRPr="00FB2EA0" w:rsidRDefault="00FB2EA0" w:rsidP="00FB2EA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EA0">
        <w:rPr>
          <w:rFonts w:ascii="Times New Roman" w:hAnsi="Times New Roman" w:cs="Times New Roman"/>
          <w:b/>
          <w:sz w:val="28"/>
          <w:szCs w:val="28"/>
        </w:rPr>
        <w:t>Atenção!</w:t>
      </w:r>
    </w:p>
    <w:p w:rsidR="00FB2EA0" w:rsidRDefault="00FB2EA0" w:rsidP="00FB2EA0">
      <w:pPr>
        <w:jc w:val="both"/>
        <w:rPr>
          <w:rFonts w:ascii="Times New Roman" w:hAnsi="Times New Roman" w:cs="Times New Roman"/>
          <w:sz w:val="28"/>
          <w:szCs w:val="28"/>
        </w:rPr>
      </w:pPr>
      <w:r w:rsidRPr="000607E7">
        <w:rPr>
          <w:rFonts w:ascii="Times New Roman" w:hAnsi="Times New Roman" w:cs="Times New Roman"/>
          <w:b/>
          <w:sz w:val="28"/>
          <w:szCs w:val="28"/>
        </w:rPr>
        <w:t>O prazo para a realização das conferências municipais se encerra no dia 27 de setembro e não será prorrogado</w:t>
      </w:r>
      <w:r w:rsidR="00BF4097" w:rsidRPr="000607E7">
        <w:rPr>
          <w:rFonts w:ascii="Times New Roman" w:hAnsi="Times New Roman" w:cs="Times New Roman"/>
          <w:b/>
          <w:sz w:val="28"/>
          <w:szCs w:val="28"/>
        </w:rPr>
        <w:t xml:space="preserve"> novamente</w:t>
      </w:r>
      <w:r w:rsidR="00496A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A1F" w:rsidRPr="00496A1F">
        <w:rPr>
          <w:rFonts w:ascii="Times New Roman" w:hAnsi="Times New Roman" w:cs="Times New Roman"/>
          <w:sz w:val="28"/>
          <w:szCs w:val="28"/>
        </w:rPr>
        <w:t>(</w:t>
      </w:r>
      <w:r w:rsidR="00496A1F">
        <w:rPr>
          <w:rFonts w:ascii="Times New Roman" w:hAnsi="Times New Roman" w:cs="Times New Roman"/>
          <w:sz w:val="28"/>
          <w:szCs w:val="28"/>
        </w:rPr>
        <w:t xml:space="preserve">nenhuma conferência municipal ou intermunicipal pode ser aberta após esse dia). </w:t>
      </w:r>
      <w:r w:rsidR="000607E7">
        <w:rPr>
          <w:rFonts w:ascii="Times New Roman" w:hAnsi="Times New Roman" w:cs="Times New Roman"/>
          <w:sz w:val="28"/>
          <w:szCs w:val="28"/>
        </w:rPr>
        <w:t>M</w:t>
      </w:r>
      <w:r w:rsidRPr="00FB2EA0">
        <w:rPr>
          <w:rFonts w:ascii="Times New Roman" w:hAnsi="Times New Roman" w:cs="Times New Roman"/>
          <w:sz w:val="28"/>
          <w:szCs w:val="28"/>
        </w:rPr>
        <w:t>as</w:t>
      </w:r>
      <w:r w:rsidR="000607E7">
        <w:rPr>
          <w:rFonts w:ascii="Times New Roman" w:hAnsi="Times New Roman" w:cs="Times New Roman"/>
          <w:sz w:val="28"/>
          <w:szCs w:val="28"/>
        </w:rPr>
        <w:t xml:space="preserve"> as</w:t>
      </w:r>
      <w:r w:rsidRPr="00FB2EA0">
        <w:rPr>
          <w:rFonts w:ascii="Times New Roman" w:hAnsi="Times New Roman" w:cs="Times New Roman"/>
          <w:sz w:val="28"/>
          <w:szCs w:val="28"/>
        </w:rPr>
        <w:t xml:space="preserve"> conferências livres podem ser realizadas até o dia 19 de dezembro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445EE">
        <w:rPr>
          <w:rFonts w:ascii="Times New Roman" w:hAnsi="Times New Roman" w:cs="Times New Roman"/>
          <w:sz w:val="28"/>
          <w:szCs w:val="28"/>
        </w:rPr>
        <w:t>Por is</w:t>
      </w:r>
      <w:r w:rsidRPr="00FB2EA0">
        <w:rPr>
          <w:rFonts w:ascii="Times New Roman" w:hAnsi="Times New Roman" w:cs="Times New Roman"/>
          <w:sz w:val="28"/>
          <w:szCs w:val="28"/>
        </w:rPr>
        <w:t>so</w:t>
      </w:r>
      <w:r w:rsidR="000607E7">
        <w:rPr>
          <w:rFonts w:ascii="Times New Roman" w:hAnsi="Times New Roman" w:cs="Times New Roman"/>
          <w:sz w:val="28"/>
          <w:szCs w:val="28"/>
        </w:rPr>
        <w:t>,</w:t>
      </w:r>
      <w:r w:rsidRPr="00FB2EA0">
        <w:rPr>
          <w:rFonts w:ascii="Times New Roman" w:hAnsi="Times New Roman" w:cs="Times New Roman"/>
          <w:sz w:val="28"/>
          <w:szCs w:val="28"/>
        </w:rPr>
        <w:t xml:space="preserve"> sugerimos aos municípios que, por diferentes motivos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B2EA0">
        <w:rPr>
          <w:rFonts w:ascii="Times New Roman" w:hAnsi="Times New Roman" w:cs="Times New Roman"/>
          <w:sz w:val="28"/>
          <w:szCs w:val="28"/>
        </w:rPr>
        <w:t xml:space="preserve"> não conseguiram realizar suas conferências municipais ou intermunicipais que realizem conferências livres e encaminhem suas contribuições ao debate para as comissões organiza</w:t>
      </w:r>
      <w:bookmarkStart w:id="0" w:name="_GoBack"/>
      <w:bookmarkEnd w:id="0"/>
      <w:r w:rsidRPr="00FB2EA0">
        <w:rPr>
          <w:rFonts w:ascii="Times New Roman" w:hAnsi="Times New Roman" w:cs="Times New Roman"/>
          <w:sz w:val="28"/>
          <w:szCs w:val="28"/>
        </w:rPr>
        <w:t xml:space="preserve">doras das conferências dos seus estados, com cópia para o e-mail da Comissão Organizadora Nacional – </w:t>
      </w:r>
      <w:hyperlink r:id="rId5" w:history="1">
        <w:r w:rsidRPr="00FB2EA0">
          <w:rPr>
            <w:rStyle w:val="Hyperlink"/>
            <w:rFonts w:ascii="Times New Roman" w:hAnsi="Times New Roman" w:cs="Times New Roman"/>
            <w:sz w:val="28"/>
            <w:szCs w:val="28"/>
          </w:rPr>
          <w:t>4cnpm@spm.gov.br</w:t>
        </w:r>
      </w:hyperlink>
      <w:r w:rsidRPr="00FB2EA0">
        <w:rPr>
          <w:rFonts w:ascii="Times New Roman" w:hAnsi="Times New Roman" w:cs="Times New Roman"/>
          <w:sz w:val="28"/>
          <w:szCs w:val="28"/>
        </w:rPr>
        <w:t>. O roteiro para a elaboração do relatório</w:t>
      </w:r>
      <w:r>
        <w:rPr>
          <w:rFonts w:ascii="Times New Roman" w:hAnsi="Times New Roman" w:cs="Times New Roman"/>
          <w:sz w:val="28"/>
          <w:szCs w:val="28"/>
        </w:rPr>
        <w:t xml:space="preserve"> de conferências livres</w:t>
      </w:r>
      <w:r w:rsidRPr="00FB2EA0">
        <w:rPr>
          <w:rFonts w:ascii="Times New Roman" w:hAnsi="Times New Roman" w:cs="Times New Roman"/>
          <w:sz w:val="28"/>
          <w:szCs w:val="28"/>
        </w:rPr>
        <w:t xml:space="preserve"> está disponível em </w:t>
      </w:r>
      <w:hyperlink r:id="rId6" w:history="1">
        <w:r w:rsidRPr="00FB2EA0">
          <w:rPr>
            <w:rStyle w:val="Hyperlink"/>
            <w:rFonts w:ascii="Times New Roman" w:hAnsi="Times New Roman" w:cs="Times New Roman"/>
            <w:sz w:val="28"/>
            <w:szCs w:val="28"/>
          </w:rPr>
          <w:t>www.spm.gov.br/4a-conferencia-nacional-de-politicas-para-as-mulheres/conflivre.pdf</w:t>
        </w:r>
      </w:hyperlink>
      <w:r w:rsidRPr="00FB2E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07E7" w:rsidRDefault="000607E7" w:rsidP="000607E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Comissão Organizadora Nacional</w:t>
      </w:r>
    </w:p>
    <w:p w:rsidR="000607E7" w:rsidRPr="00FB2EA0" w:rsidRDefault="000607E7" w:rsidP="00FB2EA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607E7" w:rsidRPr="00FB2E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EA0"/>
    <w:rsid w:val="000607E7"/>
    <w:rsid w:val="000A770F"/>
    <w:rsid w:val="000E7709"/>
    <w:rsid w:val="000F0045"/>
    <w:rsid w:val="00413CFB"/>
    <w:rsid w:val="00496A1F"/>
    <w:rsid w:val="00666431"/>
    <w:rsid w:val="00735B79"/>
    <w:rsid w:val="007445EE"/>
    <w:rsid w:val="00BF4097"/>
    <w:rsid w:val="00D15EEC"/>
    <w:rsid w:val="00D80591"/>
    <w:rsid w:val="00FB2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B2E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B2E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pm.gov.br/4a-conferencia-nacional-de-politicas-para-as-mulheres/conflivre.pdf" TargetMode="External"/><Relationship Id="rId5" Type="http://schemas.openxmlformats.org/officeDocument/2006/relationships/hyperlink" Target="mailto:4cnpm@spm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Malheiros Miguel</dc:creator>
  <cp:lastModifiedBy>Sonia Malheiros Miguel</cp:lastModifiedBy>
  <cp:revision>14</cp:revision>
  <cp:lastPrinted>2015-09-04T18:04:00Z</cp:lastPrinted>
  <dcterms:created xsi:type="dcterms:W3CDTF">2015-09-04T17:41:00Z</dcterms:created>
  <dcterms:modified xsi:type="dcterms:W3CDTF">2015-09-04T19:20:00Z</dcterms:modified>
</cp:coreProperties>
</file>